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D9" w:rsidRDefault="001602D9" w:rsidP="001602D9">
      <w:pPr>
        <w:jc w:val="center"/>
        <w:rPr>
          <w:sz w:val="20"/>
          <w:szCs w:val="20"/>
        </w:rPr>
      </w:pPr>
    </w:p>
    <w:p w:rsidR="001602D9" w:rsidRDefault="001602D9" w:rsidP="001602D9">
      <w:pPr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 wp14:anchorId="689122AC">
            <wp:extent cx="9239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602D9" w:rsidRDefault="001602D9" w:rsidP="001602D9">
      <w:pPr>
        <w:jc w:val="center"/>
        <w:rPr>
          <w:sz w:val="20"/>
          <w:szCs w:val="20"/>
        </w:rPr>
      </w:pPr>
    </w:p>
    <w:p w:rsidR="001602D9" w:rsidRDefault="001602D9" w:rsidP="001602D9">
      <w:pPr>
        <w:jc w:val="center"/>
        <w:rPr>
          <w:sz w:val="20"/>
          <w:szCs w:val="20"/>
        </w:rPr>
      </w:pPr>
    </w:p>
    <w:p w:rsidR="001602D9" w:rsidRPr="00F31D88" w:rsidRDefault="001602D9" w:rsidP="001602D9">
      <w:pPr>
        <w:jc w:val="center"/>
        <w:rPr>
          <w:sz w:val="20"/>
          <w:szCs w:val="20"/>
        </w:rPr>
      </w:pPr>
      <w:r w:rsidRPr="00F31D88">
        <w:rPr>
          <w:sz w:val="20"/>
          <w:szCs w:val="20"/>
        </w:rPr>
        <w:t xml:space="preserve">Проверяемые учебные элементы в заданиях </w:t>
      </w:r>
      <w:r>
        <w:rPr>
          <w:sz w:val="20"/>
          <w:szCs w:val="20"/>
        </w:rPr>
        <w:t>1</w:t>
      </w:r>
      <w:r w:rsidRPr="00F31D88">
        <w:rPr>
          <w:sz w:val="20"/>
          <w:szCs w:val="20"/>
        </w:rPr>
        <w:t xml:space="preserve"> класса.</w:t>
      </w:r>
    </w:p>
    <w:p w:rsidR="001602D9" w:rsidRPr="00F31D88" w:rsidRDefault="001602D9" w:rsidP="001602D9">
      <w:pPr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№ вопроса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Раздел, тема учебного курса, вид проверяемых знаний.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1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Орфоэпия. Нормы ударения. Умение правильно ставить ударение.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2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Фонетика. Умение разграничивать твердые и мягкие согласные звуки.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3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Фонетика. Умение находить в слове заданные звуки.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4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Фонетика. Умение находить в слове заданные звуки.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5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Лексика. Умение подбирать слова, близкие по смыслу.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6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Фонетика. Умение делить слова на слоги.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7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Лексика. Фразеология. Умение подбирать слова по смыслу.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8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Грамматика. Умение правильно ставить вопросы КТО? ЧТО?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9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Грамматика. Умение правильно образовывать слова по заданной модели.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10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Грамматика. Умение составлять предложения.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11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речи. Умение правильно подбирать этикетные формулы.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12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Фонетика. Умение проводить анализ звукового состава слова.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13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Лексика. Умение подбирать слова, противоположные по смыслу.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14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Фонетика. Умение проводить анализ звукового состава слова.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15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Лексика. Умение определять лексическое значение слова.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16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Фонетика. Умение делить слова на слоги.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17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 Умение составлять текст.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18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Грамматика. Умение правильно ставить вопрос к словам различных частей речи.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19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Фонетика. Умение проводить анализ звукового состава слова.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20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Грамматика. Умение строить словосочетание.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21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Грамматика. Умение правильно ставить вопрос к словам различных частей речи.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22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Грамматика. Умение правильно ставить вопрос к словам различных частей речи.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23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Лексика. Умение определять лексическое значение слова.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24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Фонетика. Умение проводить анализ звукового состава слова.</w:t>
            </w:r>
          </w:p>
        </w:tc>
      </w:tr>
      <w:tr w:rsidR="001602D9" w:rsidRPr="00F31D88" w:rsidTr="00D07B5A">
        <w:tc>
          <w:tcPr>
            <w:tcW w:w="1728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>25</w:t>
            </w:r>
          </w:p>
        </w:tc>
        <w:tc>
          <w:tcPr>
            <w:tcW w:w="7843" w:type="dxa"/>
          </w:tcPr>
          <w:p w:rsidR="001602D9" w:rsidRPr="00F31D88" w:rsidRDefault="001602D9" w:rsidP="00D07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речи. Умение правильно подбирать этикетные формулы.</w:t>
            </w:r>
          </w:p>
        </w:tc>
      </w:tr>
    </w:tbl>
    <w:p w:rsidR="001602D9" w:rsidRDefault="001602D9" w:rsidP="001602D9">
      <w:pPr>
        <w:rPr>
          <w:sz w:val="20"/>
          <w:szCs w:val="20"/>
        </w:rPr>
      </w:pPr>
    </w:p>
    <w:p w:rsidR="001602D9" w:rsidRDefault="001602D9" w:rsidP="001602D9">
      <w:pPr>
        <w:rPr>
          <w:sz w:val="20"/>
          <w:szCs w:val="20"/>
        </w:rPr>
      </w:pPr>
    </w:p>
    <w:p w:rsidR="001602D9" w:rsidRDefault="001602D9" w:rsidP="001602D9">
      <w:pPr>
        <w:jc w:val="center"/>
      </w:pPr>
      <w:r>
        <w:t>Математика, 1 класс</w:t>
      </w:r>
    </w:p>
    <w:p w:rsidR="001602D9" w:rsidRDefault="001602D9" w:rsidP="001602D9">
      <w:pPr>
        <w:rPr>
          <w:sz w:val="20"/>
          <w:szCs w:val="20"/>
        </w:rPr>
      </w:pPr>
    </w:p>
    <w:p w:rsidR="001602D9" w:rsidRDefault="001602D9" w:rsidP="001602D9">
      <w:pPr>
        <w:rPr>
          <w:sz w:val="20"/>
          <w:szCs w:val="20"/>
        </w:rPr>
      </w:pPr>
    </w:p>
    <w:p w:rsidR="001602D9" w:rsidRDefault="001602D9" w:rsidP="001602D9">
      <w:pPr>
        <w:rPr>
          <w:sz w:val="20"/>
          <w:szCs w:val="20"/>
        </w:rPr>
      </w:pPr>
    </w:p>
    <w:p w:rsidR="001602D9" w:rsidRPr="00F31D88" w:rsidRDefault="001602D9" w:rsidP="001602D9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058"/>
      </w:tblGrid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№ задания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Раздел, тема учебного курса, вид проверяемых знаний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1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Нумерация. Умение считать в пределах 20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Нумерация. Умение считать в пределах 10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3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Нумерация. Умение считать в пределах 10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4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Устные вычисления. Умение проводить устные вычисления в пределах 10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5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Устные вычисления. Умение проводить устные вычисления в пределах 10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6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Логика. Умение решать задачи, применяя элементы логики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7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Элементы геометрии. Знание понятия «треугольник», умение выделить данную фигуру в сложном чертеже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8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Логика. Умение решать задачи, применяя элементы логики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9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Нумерация. Умение считать в пределах 10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10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Нумерация. Умение считать в пределах 20. Умение выявлять закономерность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lastRenderedPageBreak/>
              <w:t>№ 11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Устные вычисления. Умение проводить устные вычисления в пределах 10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12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Устные вычисления. Умение проводить устные вычисления в пределах 10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13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Логика. Умение решать задачи, применяя элементы логики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14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Элементы геометрии. Знание геометрических понятий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15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Устные вычисления. Умение проводить устные вычисления в пределах 10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16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Устные вычисления. Умение проводить устные вычисления в пределах 20. Знание количества дней в неделе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17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Нумерация. Умение считать в пределах 20. Логика. Умение выявлять закономерность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18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Нумерация. Умение считать в пределах 10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19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Элементы геометрии. Знание понятия «треугольник», умение увидеть данную фигуру на чертеже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20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Нумерация. Умение считать в пределах 20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21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Логика. Умение решать задачи, применяя элементы логики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22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Нумерация. Умение считать в пределах 20. Логика. Умение выявлять закономерность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23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Логика. Умение решать задачи, применяя элементы логики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24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Устные вычисления. Умение проводить устные вычисления в пределах 10</w:t>
            </w:r>
          </w:p>
        </w:tc>
      </w:tr>
      <w:tr w:rsidR="001602D9" w:rsidRPr="001602D9" w:rsidTr="00D07B5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pPr>
              <w:jc w:val="center"/>
            </w:pPr>
            <w:r w:rsidRPr="001602D9">
              <w:t>№ 25</w:t>
            </w:r>
          </w:p>
        </w:tc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D9" w:rsidRPr="001602D9" w:rsidRDefault="001602D9" w:rsidP="001602D9">
            <w:r w:rsidRPr="001602D9">
              <w:t>Логика. Умение решать задачи, применяя элементы логики</w:t>
            </w:r>
          </w:p>
        </w:tc>
      </w:tr>
    </w:tbl>
    <w:p w:rsidR="00C309C0" w:rsidRDefault="00C309C0"/>
    <w:sectPr w:rsidR="00C3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A5"/>
    <w:rsid w:val="001602D9"/>
    <w:rsid w:val="002105A5"/>
    <w:rsid w:val="00C3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2896</Characters>
  <Application>Microsoft Office Word</Application>
  <DocSecurity>0</DocSecurity>
  <Lines>24</Lines>
  <Paragraphs>6</Paragraphs>
  <ScaleCrop>false</ScaleCrop>
  <Company>Krokoz™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2011-12-11T15:10:00Z</dcterms:created>
  <dcterms:modified xsi:type="dcterms:W3CDTF">2011-12-11T15:22:00Z</dcterms:modified>
</cp:coreProperties>
</file>