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16"/>
          <w:szCs w:val="16"/>
        </w:rPr>
      </w:pPr>
      <w:r>
        <w:rPr>
          <w:rFonts w:ascii="Yanus-Regular" w:hAnsi="Yanus-Regular" w:cs="Yanus-Regular"/>
          <w:color w:val="000000"/>
          <w:sz w:val="16"/>
          <w:szCs w:val="16"/>
        </w:rPr>
        <w:t>Андрей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16"/>
          <w:szCs w:val="16"/>
        </w:rPr>
      </w:pPr>
      <w:r>
        <w:rPr>
          <w:rFonts w:ascii="Yanus-Regular" w:hAnsi="Yanus-Regular" w:cs="Yanus-Regular"/>
          <w:color w:val="000000"/>
          <w:sz w:val="16"/>
          <w:szCs w:val="16"/>
        </w:rPr>
        <w:t>КАШКАРОВ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16"/>
          <w:szCs w:val="16"/>
        </w:rPr>
      </w:pPr>
      <w:r>
        <w:rPr>
          <w:rFonts w:ascii="Yanus-Regular" w:hAnsi="Yanus-Regular" w:cs="Yanus-Regular"/>
          <w:color w:val="000000"/>
          <w:sz w:val="16"/>
          <w:szCs w:val="16"/>
        </w:rPr>
        <w:t>г. Санкт-Петербург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110"/>
          <w:szCs w:val="110"/>
        </w:rPr>
      </w:pPr>
      <w:r>
        <w:rPr>
          <w:rFonts w:ascii="FranklinGothic-Book" w:hAnsi="FranklinGothic-Book" w:cs="FranklinGothic-Book"/>
          <w:color w:val="000000"/>
          <w:sz w:val="144"/>
          <w:szCs w:val="144"/>
        </w:rPr>
        <w:t>Чтение</w:t>
      </w:r>
      <w:r>
        <w:rPr>
          <w:rFonts w:ascii="FranklinGothic-Book" w:hAnsi="FranklinGothic-Book" w:cs="FranklinGothic-Book"/>
          <w:color w:val="000000"/>
          <w:sz w:val="110"/>
          <w:szCs w:val="110"/>
        </w:rPr>
        <w:t>...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72"/>
          <w:szCs w:val="72"/>
        </w:rPr>
      </w:pPr>
      <w:r>
        <w:rPr>
          <w:rFonts w:ascii="FranklinGothic-Book" w:hAnsi="FranklinGothic-Book" w:cs="FranklinGothic-Book"/>
          <w:color w:val="000000"/>
          <w:sz w:val="72"/>
          <w:szCs w:val="72"/>
        </w:rPr>
        <w:t>вверх тормашками!</w:t>
      </w:r>
      <w:bookmarkStart w:id="0" w:name="_GoBack"/>
      <w:bookmarkEnd w:id="0"/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120000"/>
          <w:sz w:val="20"/>
          <w:szCs w:val="20"/>
        </w:rPr>
      </w:pPr>
      <w:r>
        <w:rPr>
          <w:rFonts w:ascii="Yanus-Regular" w:hAnsi="Yanus-Regular" w:cs="Yanus-Regular"/>
          <w:color w:val="120000"/>
          <w:sz w:val="20"/>
          <w:szCs w:val="20"/>
        </w:rPr>
        <w:t>Дня за три до окончания каникул психологи</w:t>
      </w:r>
      <w:r>
        <w:rPr>
          <w:rFonts w:ascii="Yanus-Regular" w:hAnsi="Yanus-Regular" w:cs="Yanus-Regular"/>
          <w:color w:val="12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120000"/>
          <w:sz w:val="20"/>
          <w:szCs w:val="20"/>
        </w:rPr>
        <w:t>с телеэкранов обращались к родителям школьников: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120000"/>
          <w:sz w:val="20"/>
          <w:szCs w:val="20"/>
        </w:rPr>
      </w:pPr>
      <w:r>
        <w:rPr>
          <w:rFonts w:ascii="Yanus-Regular" w:hAnsi="Yanus-Regular" w:cs="Yanus-Regular"/>
          <w:color w:val="120000"/>
          <w:sz w:val="20"/>
          <w:szCs w:val="20"/>
        </w:rPr>
        <w:t>чтобы переход из отдыха в учебу не стал для ребенка</w:t>
      </w:r>
      <w:r>
        <w:rPr>
          <w:rFonts w:ascii="Yanus-Regular" w:hAnsi="Yanus-Regular" w:cs="Yanus-Regular"/>
          <w:color w:val="12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120000"/>
          <w:sz w:val="20"/>
          <w:szCs w:val="20"/>
        </w:rPr>
        <w:t>стрессом, пусть уже сейчас порешают задачки или</w:t>
      </w:r>
      <w:r>
        <w:rPr>
          <w:rFonts w:ascii="Yanus-Regular" w:hAnsi="Yanus-Regular" w:cs="Yanus-Regular"/>
          <w:color w:val="12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120000"/>
          <w:sz w:val="20"/>
          <w:szCs w:val="20"/>
        </w:rPr>
        <w:t>хоть книгу почитают. То есть уже в порядке вещей</w:t>
      </w:r>
      <w:r>
        <w:rPr>
          <w:rFonts w:ascii="Yanus-Regular" w:hAnsi="Yanus-Regular" w:cs="Yanus-Regular"/>
          <w:color w:val="12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120000"/>
          <w:sz w:val="20"/>
          <w:szCs w:val="20"/>
        </w:rPr>
        <w:t>думать, что чтение книг – это нечто неприятное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120000"/>
          <w:sz w:val="20"/>
          <w:szCs w:val="20"/>
        </w:rPr>
      </w:pPr>
      <w:r>
        <w:rPr>
          <w:rFonts w:ascii="Yanus-Regular" w:hAnsi="Yanus-Regular" w:cs="Yanus-Regular"/>
          <w:color w:val="120000"/>
          <w:sz w:val="20"/>
          <w:szCs w:val="20"/>
        </w:rPr>
        <w:t>и неизбежное, как решение задач. Не потому ли столь</w:t>
      </w:r>
      <w:r>
        <w:rPr>
          <w:rFonts w:ascii="Yanus-Regular" w:hAnsi="Yanus-Regular" w:cs="Yanus-Regular"/>
          <w:color w:val="12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120000"/>
          <w:sz w:val="20"/>
          <w:szCs w:val="20"/>
        </w:rPr>
        <w:t>популярны сегодня всевозможные методики, техники,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120000"/>
          <w:sz w:val="20"/>
          <w:szCs w:val="20"/>
        </w:rPr>
      </w:pPr>
      <w:r>
        <w:rPr>
          <w:rFonts w:ascii="Yanus-Regular" w:hAnsi="Yanus-Regular" w:cs="Yanus-Regular"/>
          <w:color w:val="120000"/>
          <w:sz w:val="20"/>
          <w:szCs w:val="20"/>
        </w:rPr>
        <w:t>приемы возбуждения детского интереса к книге?</w:t>
      </w:r>
      <w:r>
        <w:rPr>
          <w:rFonts w:ascii="Yanus-Regular" w:hAnsi="Yanus-Regular" w:cs="Yanus-Regular"/>
          <w:color w:val="12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120000"/>
          <w:sz w:val="20"/>
          <w:szCs w:val="20"/>
        </w:rPr>
        <w:t>Хотя, казалось бы, что может быть надежнее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120000"/>
          <w:sz w:val="20"/>
          <w:szCs w:val="20"/>
        </w:rPr>
      </w:pPr>
      <w:r>
        <w:rPr>
          <w:rFonts w:ascii="Yanus-Regular" w:hAnsi="Yanus-Regular" w:cs="Yanus-Regular"/>
          <w:color w:val="120000"/>
          <w:sz w:val="20"/>
          <w:szCs w:val="20"/>
        </w:rPr>
        <w:t>подлинного читательского удовольствия, которое</w:t>
      </w:r>
      <w:r>
        <w:rPr>
          <w:rFonts w:ascii="Yanus-Regular" w:hAnsi="Yanus-Regular" w:cs="Yanus-Regular"/>
          <w:color w:val="12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120000"/>
          <w:sz w:val="20"/>
          <w:szCs w:val="20"/>
        </w:rPr>
        <w:t>получают от книг взрослые, окружающие ребенка?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120000"/>
          <w:sz w:val="20"/>
          <w:szCs w:val="20"/>
        </w:rPr>
      </w:pPr>
      <w:r>
        <w:rPr>
          <w:rFonts w:ascii="Yanus-Regular" w:hAnsi="Yanus-Regular" w:cs="Yanus-Regular"/>
          <w:color w:val="120000"/>
          <w:sz w:val="20"/>
          <w:szCs w:val="20"/>
        </w:rPr>
        <w:t>И потом: ни один прием не сработает, если он</w:t>
      </w:r>
      <w:r>
        <w:rPr>
          <w:rFonts w:ascii="Yanus-Regular" w:hAnsi="Yanus-Regular" w:cs="Yanus-Regular"/>
          <w:color w:val="12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120000"/>
          <w:sz w:val="20"/>
          <w:szCs w:val="20"/>
        </w:rPr>
        <w:t xml:space="preserve">личностно не окрашен и не подкреплен </w:t>
      </w:r>
      <w:proofErr w:type="gramStart"/>
      <w:r>
        <w:rPr>
          <w:rFonts w:ascii="Yanus-Regular" w:hAnsi="Yanus-Regular" w:cs="Yanus-Regular"/>
          <w:color w:val="120000"/>
          <w:sz w:val="20"/>
          <w:szCs w:val="20"/>
        </w:rPr>
        <w:t>читательской</w:t>
      </w:r>
      <w:proofErr w:type="gramEnd"/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color w:val="000000"/>
        </w:rPr>
      </w:pPr>
      <w:r>
        <w:rPr>
          <w:rFonts w:ascii="Yanus-Regular" w:hAnsi="Yanus-Regular" w:cs="Yanus-Regular"/>
          <w:color w:val="120000"/>
          <w:sz w:val="20"/>
          <w:szCs w:val="20"/>
        </w:rPr>
        <w:t>деятельностью взрослого</w:t>
      </w:r>
      <w:proofErr w:type="gramStart"/>
      <w:r>
        <w:rPr>
          <w:rFonts w:ascii="Yanus-Regular" w:hAnsi="Yanus-Regular" w:cs="Yanus-Regular"/>
          <w:color w:val="120000"/>
          <w:sz w:val="20"/>
          <w:szCs w:val="20"/>
        </w:rPr>
        <w:t>…</w:t>
      </w:r>
      <w:r>
        <w:rPr>
          <w:rFonts w:ascii="Yanus-Regular" w:hAnsi="Yanus-Regular" w:cs="Yanus-Regular"/>
          <w:color w:val="120000"/>
          <w:sz w:val="20"/>
          <w:szCs w:val="20"/>
        </w:rPr>
        <w:t xml:space="preserve"> </w:t>
      </w:r>
      <w:r>
        <w:rPr>
          <w:rFonts w:ascii="FranklinGothicMediumITC-Regular" w:hAnsi="FranklinGothicMediumITC-Regular" w:cs="FranklinGothicMediumITC-Regular"/>
          <w:color w:val="000000"/>
        </w:rPr>
        <w:t>Е</w:t>
      </w:r>
      <w:proofErr w:type="gramEnd"/>
      <w:r>
        <w:rPr>
          <w:rFonts w:ascii="FranklinGothicMediumITC-Regular" w:hAnsi="FranklinGothicMediumITC-Regular" w:cs="FranklinGothicMediumITC-Regular"/>
          <w:color w:val="000000"/>
        </w:rPr>
        <w:t>сли совместить законы развития сюжета</w:t>
      </w:r>
      <w:r>
        <w:rPr>
          <w:rFonts w:ascii="FranklinGothicMediumITC-Regular" w:hAnsi="FranklinGothicMediumITC-Regular" w:cs="FranklinGothicMediumITC-Regular"/>
          <w:color w:val="000000"/>
        </w:rPr>
        <w:t xml:space="preserve"> </w:t>
      </w:r>
      <w:r>
        <w:rPr>
          <w:rFonts w:ascii="FranklinGothicMediumITC-Regular" w:hAnsi="FranklinGothicMediumITC-Regular" w:cs="FranklinGothicMediumITC-Regular"/>
          <w:color w:val="000000"/>
        </w:rPr>
        <w:t>и законы детского интереса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ли</w:t>
      </w:r>
      <w:r>
        <w:rPr>
          <w:rFonts w:ascii="Yanus-Regular" w:hAnsi="Yanus-Regular" w:cs="Yanus-Regular"/>
          <w:color w:val="000000"/>
          <w:sz w:val="20"/>
          <w:szCs w:val="20"/>
        </w:rPr>
        <w:t>тература не скудеет талантами: пишущих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для детей новейшего времени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авторов много.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Значит, надо просто соединить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тех и других.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Но предварительно вникнуть.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Замечательный детский писатель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Эдуард Николаевич Успенский: «Случай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со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степанидом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», «Таинственный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гость из космоса», «Истории про девочку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со странным именем», «Дядя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Фёдор идёт в школу, или Нэнси из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Интернета в Простоквашино», «Лекции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профессора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Чайникова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» – его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популярность со временем не снижается,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а «Красная Рука, Черная Простыня,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Зеленые Пальцы» – этот сборник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«страшных рассказов </w:t>
      </w:r>
      <w:proofErr w:type="gramStart"/>
      <w:r>
        <w:rPr>
          <w:rFonts w:ascii="Yanus-Regular" w:hAnsi="Yanus-Regular" w:cs="Yanus-Regular"/>
          <w:color w:val="000000"/>
          <w:sz w:val="20"/>
          <w:szCs w:val="20"/>
        </w:rPr>
        <w:t>для</w:t>
      </w:r>
      <w:proofErr w:type="gramEnd"/>
      <w:r>
        <w:rPr>
          <w:rFonts w:ascii="Yanus-Regular" w:hAnsi="Yanus-Regular" w:cs="Yanus-Regular"/>
          <w:color w:val="000000"/>
          <w:sz w:val="20"/>
          <w:szCs w:val="20"/>
        </w:rPr>
        <w:t xml:space="preserve"> бесстрашных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школьников» назван самой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интересной книгой по опросам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школьников 7–10 лет в 2011 г.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И вот еще что в течение 2011 года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я понял: эффект от чтения детских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детективов, ужастиков и «</w:t>
      </w:r>
      <w:proofErr w:type="gramStart"/>
      <w:r>
        <w:rPr>
          <w:rFonts w:ascii="Yanus-Regular" w:hAnsi="Yanus-Regular" w:cs="Yanus-Regular"/>
          <w:color w:val="000000"/>
          <w:sz w:val="20"/>
          <w:szCs w:val="20"/>
        </w:rPr>
        <w:t>свободной</w:t>
      </w:r>
      <w:proofErr w:type="gramEnd"/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 xml:space="preserve">прозы», например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Тоона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Теллегена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«Приключения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В.Швыршвырма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»,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можно многократно усилить, если не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 xml:space="preserve">просто читать книги ребенку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вслух</w:t>
      </w:r>
      <w:proofErr w:type="gramStart"/>
      <w:r>
        <w:rPr>
          <w:rFonts w:ascii="Yanus-Regular" w:hAnsi="Yanus-Regular" w:cs="Yanus-Regular"/>
          <w:color w:val="000000"/>
          <w:sz w:val="20"/>
          <w:szCs w:val="20"/>
        </w:rPr>
        <w:t>,н</w:t>
      </w:r>
      <w:proofErr w:type="gramEnd"/>
      <w:r>
        <w:rPr>
          <w:rFonts w:ascii="Yanus-Regular" w:hAnsi="Yanus-Regular" w:cs="Yanus-Regular"/>
          <w:color w:val="000000"/>
          <w:sz w:val="20"/>
          <w:szCs w:val="20"/>
        </w:rPr>
        <w:t>о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 делать это… не по правилам.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Показываю на конкретном примере,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мной выбран короткий рассказ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Успенского «Книга».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Исходный текст: одной девочке на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день рождения подарили </w:t>
      </w:r>
      <w:proofErr w:type="gramStart"/>
      <w:r>
        <w:rPr>
          <w:rFonts w:ascii="Yanus-Regular" w:hAnsi="Yanus-Regular" w:cs="Yanus-Regular"/>
          <w:color w:val="000000"/>
          <w:sz w:val="20"/>
          <w:szCs w:val="20"/>
        </w:rPr>
        <w:t>книгу про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чертей</w:t>
      </w:r>
      <w:proofErr w:type="gramEnd"/>
      <w:r>
        <w:rPr>
          <w:rFonts w:ascii="Yanus-Regular" w:hAnsi="Yanus-Regular" w:cs="Yanus-Regular"/>
          <w:color w:val="000000"/>
          <w:sz w:val="20"/>
          <w:szCs w:val="20"/>
        </w:rPr>
        <w:t>, ведьм и мертвецов. Она читала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ее до самого вечера. Вечером она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легла спать и оставила книгу открытой.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Ночью она проснулась и вдруг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слышит: «Девочка, закрой книгу». Девочка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подбежала к книге и видит: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все, кто нарисован в ней, оживают.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Она быстро захлопнула книгу, а потом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сожгла.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«Книга», адаптированный текст: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девочка захлопнула книгу, а потом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сожгла. А до этого девочка подбежала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к книге и видит: все, кто нарисован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в ней, оживают. А до этого ночью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она проснулась и вдруг слышит: «Девочка,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закрой книгу». Она читала ее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до самого вечера. Вечером она легла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спать и оставила книгу открытой. И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все это потому, что одной девочке на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день рождения подарили </w:t>
      </w:r>
      <w:proofErr w:type="gramStart"/>
      <w:r>
        <w:rPr>
          <w:rFonts w:ascii="Yanus-Regular" w:hAnsi="Yanus-Regular" w:cs="Yanus-Regular"/>
          <w:color w:val="000000"/>
          <w:sz w:val="20"/>
          <w:szCs w:val="20"/>
        </w:rPr>
        <w:t>книгу про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чертей</w:t>
      </w:r>
      <w:proofErr w:type="gramEnd"/>
      <w:r>
        <w:rPr>
          <w:rFonts w:ascii="Yanus-Regular" w:hAnsi="Yanus-Regular" w:cs="Yanus-Regular"/>
          <w:color w:val="000000"/>
          <w:sz w:val="20"/>
          <w:szCs w:val="20"/>
        </w:rPr>
        <w:t>, ведьм и мертвецов.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То есть я начинаю читать ребенку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вслух, но с конца, вставляя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слово-два для связи. Перестановка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совершенно меняет дело. События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теперь словно катятся с горы,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а не поднимаются по цепочке;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разматываются,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а не нанизываются </w:t>
      </w:r>
      <w:proofErr w:type="gramStart"/>
      <w:r>
        <w:rPr>
          <w:rFonts w:ascii="Yanus-Regular" w:hAnsi="Yanus-Regular" w:cs="Yanus-Regular"/>
          <w:color w:val="000000"/>
          <w:sz w:val="20"/>
          <w:szCs w:val="20"/>
        </w:rPr>
        <w:t>–д</w:t>
      </w:r>
      <w:proofErr w:type="gramEnd"/>
      <w:r>
        <w:rPr>
          <w:rFonts w:ascii="Yanus-Regular" w:hAnsi="Yanus-Regular" w:cs="Yanus-Regular"/>
          <w:color w:val="000000"/>
          <w:sz w:val="20"/>
          <w:szCs w:val="20"/>
        </w:rPr>
        <w:t>инамизм, энергия, ребенок слушает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 огромным удовольствием. Наконец,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исключается зацикливание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на «ужасах».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Но и на более глубоких текстах вы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не лишены возможности поиграть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proofErr w:type="gramStart"/>
      <w:r w:rsidRPr="004135E6">
        <w:rPr>
          <w:rFonts w:ascii="Yanus-Regular" w:hAnsi="Yanus-Regular" w:cs="Yanus-Regular"/>
          <w:b/>
          <w:color w:val="FF0000"/>
          <w:sz w:val="20"/>
          <w:szCs w:val="20"/>
        </w:rPr>
        <w:t>в</w:t>
      </w:r>
      <w:proofErr w:type="gramEnd"/>
      <w:r w:rsidRPr="004135E6">
        <w:rPr>
          <w:rFonts w:ascii="Yanus-Regular" w:hAnsi="Yanus-Regular" w:cs="Yanus-Regular"/>
          <w:b/>
          <w:color w:val="FF0000"/>
          <w:sz w:val="20"/>
          <w:szCs w:val="20"/>
        </w:rPr>
        <w:t xml:space="preserve"> </w:t>
      </w:r>
      <w:proofErr w:type="gramStart"/>
      <w:r w:rsidRPr="004135E6">
        <w:rPr>
          <w:rFonts w:ascii="Yanus-Regular" w:hAnsi="Yanus-Regular" w:cs="Yanus-Regular"/>
          <w:b/>
          <w:color w:val="FF0000"/>
          <w:sz w:val="20"/>
          <w:szCs w:val="20"/>
        </w:rPr>
        <w:t>перевертень</w:t>
      </w:r>
      <w:proofErr w:type="gramEnd"/>
      <w:r>
        <w:rPr>
          <w:rFonts w:ascii="Yanus-Regular" w:hAnsi="Yanus-Regular" w:cs="Yanus-Regular"/>
          <w:color w:val="000000"/>
          <w:sz w:val="20"/>
          <w:szCs w:val="20"/>
        </w:rPr>
        <w:t>, правда, без знания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прямого сюжета не обойтись, так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что надо готовиться,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прочитывать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книги заранее.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Вспомнилось: это похоже на некогда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популярную игру «в ситуации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», когда по описанному результату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надо восстановить участников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события и само событие. Само существование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приема в культуре подчеркивает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неслучайность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 нашего желания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не просто быть с детьми и что-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то для них делать, читать вслух,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например</w:t>
      </w:r>
      <w:proofErr w:type="gramStart"/>
      <w:r>
        <w:rPr>
          <w:rFonts w:ascii="Yanus-Regular" w:hAnsi="Yanus-Regular" w:cs="Yanus-Regular"/>
          <w:color w:val="000000"/>
          <w:sz w:val="20"/>
          <w:szCs w:val="20"/>
        </w:rPr>
        <w:t>,а</w:t>
      </w:r>
      <w:proofErr w:type="gramEnd"/>
      <w:r>
        <w:rPr>
          <w:rFonts w:ascii="Yanus-Regular" w:hAnsi="Yanus-Regular" w:cs="Yanus-Regular"/>
          <w:color w:val="000000"/>
          <w:sz w:val="20"/>
          <w:szCs w:val="20"/>
        </w:rPr>
        <w:t>бы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 что, но и искать интересные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новые книги, создавать нестандартные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ситуации, импровизировать,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играть с текстом и увлекаться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самому.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Что мы уже осилили?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Маялуома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«Папа, когда придет Дед Мороз?»;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Тина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Нопола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,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Мерви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Линдман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, «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Сири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и ее новые друзья» и «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Сири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 и радость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третьего этажа»;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Имаи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, «Приключения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Честера»;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Теллеген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, «Приключения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В.Швыршвырма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»; Шаров,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«Приключение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Еженьки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 и других нарисованных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человечков»;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Уильямс</w:t>
      </w:r>
      <w:proofErr w:type="gramStart"/>
      <w:r>
        <w:rPr>
          <w:rFonts w:ascii="Yanus-Regular" w:hAnsi="Yanus-Regular" w:cs="Yanus-Regular"/>
          <w:color w:val="000000"/>
          <w:sz w:val="20"/>
          <w:szCs w:val="20"/>
        </w:rPr>
        <w:t>,«</w:t>
      </w:r>
      <w:proofErr w:type="gramEnd"/>
      <w:r>
        <w:rPr>
          <w:rFonts w:ascii="Yanus-Regular" w:hAnsi="Yanus-Regular" w:cs="Yanus-Regular"/>
          <w:color w:val="000000"/>
          <w:sz w:val="20"/>
          <w:szCs w:val="20"/>
        </w:rPr>
        <w:t>Плюшевый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 заяц, или Как игрушки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становятся настоящими»;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Геласимов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«Кольцо белого волка»;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Мур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,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 xml:space="preserve">»;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Пеннак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, «Маленькая торговка</w:t>
      </w:r>
    </w:p>
    <w:p w:rsidR="004135E6" w:rsidRDefault="004135E6" w:rsidP="004135E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прозой».</w:t>
      </w:r>
    </w:p>
    <w:sectPr w:rsidR="004135E6" w:rsidSect="00413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us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D4"/>
    <w:rsid w:val="001C0ED4"/>
    <w:rsid w:val="004135E6"/>
    <w:rsid w:val="009F7B35"/>
    <w:rsid w:val="00F1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2012-01-23T11:32:00Z</dcterms:created>
  <dcterms:modified xsi:type="dcterms:W3CDTF">2012-01-23T11:32:00Z</dcterms:modified>
</cp:coreProperties>
</file>